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EDBA" w14:textId="55319720" w:rsidR="00740C54" w:rsidRPr="002F74B2" w:rsidRDefault="00740C54" w:rsidP="00740C54">
      <w:pPr>
        <w:jc w:val="right"/>
        <w:rPr>
          <w:rFonts w:ascii="UD デジタル 教科書体 NP-R" w:eastAsia="UD デジタル 教科書体 NP-R"/>
          <w:szCs w:val="21"/>
        </w:rPr>
      </w:pPr>
      <w:r w:rsidRPr="002F74B2">
        <w:rPr>
          <w:rFonts w:ascii="UD デジタル 教科書体 NP-R" w:eastAsia="UD デジタル 教科書体 NP-R" w:hint="eastAsia"/>
          <w:szCs w:val="21"/>
        </w:rPr>
        <w:t>別紙５</w:t>
      </w:r>
    </w:p>
    <w:p w14:paraId="3B6B9D24" w14:textId="4A5FA475" w:rsidR="00667550" w:rsidRPr="004D4FBC" w:rsidRDefault="00667550" w:rsidP="00667550">
      <w:pPr>
        <w:jc w:val="center"/>
        <w:rPr>
          <w:rFonts w:ascii="UD デジタル 教科書体 NP-R" w:eastAsia="UD デジタル 教科書体 NP-R"/>
          <w:sz w:val="24"/>
          <w:szCs w:val="24"/>
        </w:rPr>
      </w:pPr>
      <w:r w:rsidRPr="004D4FBC">
        <w:rPr>
          <w:rFonts w:ascii="UD デジタル 教科書体 NP-R" w:eastAsia="UD デジタル 教科書体 NP-R" w:hint="eastAsia"/>
          <w:sz w:val="24"/>
          <w:szCs w:val="24"/>
        </w:rPr>
        <w:t>審査基準表</w:t>
      </w:r>
    </w:p>
    <w:p w14:paraId="2A784885" w14:textId="149F96C9" w:rsidR="00667550" w:rsidRPr="004D4FBC" w:rsidRDefault="00667550" w:rsidP="00667550">
      <w:pPr>
        <w:jc w:val="center"/>
        <w:rPr>
          <w:rFonts w:ascii="UD デジタル 教科書体 NP-R" w:eastAsia="UD デジタル 教科書体 NP-R"/>
          <w:sz w:val="24"/>
          <w:szCs w:val="24"/>
        </w:rPr>
      </w:pPr>
      <w:r w:rsidRPr="004D4FBC">
        <w:rPr>
          <w:rFonts w:ascii="UD デジタル 教科書体 NP-R" w:eastAsia="UD デジタル 教科書体 NP-R" w:hint="eastAsia"/>
          <w:sz w:val="24"/>
          <w:szCs w:val="24"/>
        </w:rPr>
        <w:t>（</w:t>
      </w:r>
      <w:r w:rsidR="009D7CD7">
        <w:rPr>
          <w:rFonts w:ascii="UD デジタル 教科書体 NP-R" w:eastAsia="UD デジタル 教科書体 NP-R" w:hint="eastAsia"/>
          <w:sz w:val="24"/>
          <w:szCs w:val="24"/>
        </w:rPr>
        <w:t xml:space="preserve">令和８年度　</w:t>
      </w:r>
      <w:r w:rsidRPr="004D4FBC">
        <w:rPr>
          <w:rFonts w:ascii="UD デジタル 教科書体 NP-R" w:eastAsia="UD デジタル 教科書体 NP-R" w:hint="eastAsia"/>
          <w:sz w:val="24"/>
          <w:szCs w:val="24"/>
        </w:rPr>
        <w:t>宮崎県</w:t>
      </w:r>
      <w:r w:rsidR="005F49BE">
        <w:rPr>
          <w:rFonts w:ascii="UD デジタル 教科書体 NP-R" w:eastAsia="UD デジタル 教科書体 NP-R" w:hint="eastAsia"/>
          <w:sz w:val="24"/>
          <w:szCs w:val="24"/>
        </w:rPr>
        <w:t>公立学校</w:t>
      </w:r>
      <w:r w:rsidRPr="004D4FBC">
        <w:rPr>
          <w:rFonts w:ascii="UD デジタル 教科書体 NP-R" w:eastAsia="UD デジタル 教科書体 NP-R" w:hint="eastAsia"/>
          <w:sz w:val="24"/>
          <w:szCs w:val="24"/>
        </w:rPr>
        <w:t>学習者用</w:t>
      </w:r>
      <w:r w:rsidR="00842BE5" w:rsidRPr="00842BE5">
        <w:rPr>
          <w:rFonts w:ascii="UD デジタル 教科書体 NP-R" w:eastAsia="UD デジタル 教科書体 NP-R" w:hint="eastAsia"/>
          <w:sz w:val="24"/>
          <w:szCs w:val="24"/>
        </w:rPr>
        <w:t>端末</w:t>
      </w:r>
      <w:r w:rsidRPr="004D4FBC">
        <w:rPr>
          <w:rFonts w:ascii="UD デジタル 教科書体 NP-R" w:eastAsia="UD デジタル 教科書体 NP-R" w:hint="eastAsia"/>
          <w:sz w:val="24"/>
          <w:szCs w:val="24"/>
        </w:rPr>
        <w:t>共同調達支援業務委託）</w:t>
      </w:r>
    </w:p>
    <w:p w14:paraId="38189C0B" w14:textId="77777777" w:rsidR="00667550" w:rsidRDefault="00667550" w:rsidP="00667550">
      <w:pPr>
        <w:rPr>
          <w:rFonts w:ascii="UD デジタル 教科書体 NP-R" w:eastAsia="UD デジタル 教科書体 NP-R"/>
        </w:rPr>
      </w:pPr>
    </w:p>
    <w:tbl>
      <w:tblPr>
        <w:tblStyle w:val="aa"/>
        <w:tblW w:w="0" w:type="auto"/>
        <w:tblInd w:w="421" w:type="dxa"/>
        <w:tblLook w:val="04A0" w:firstRow="1" w:lastRow="0" w:firstColumn="1" w:lastColumn="0" w:noHBand="0" w:noVBand="1"/>
      </w:tblPr>
      <w:tblGrid>
        <w:gridCol w:w="1275"/>
        <w:gridCol w:w="5245"/>
        <w:gridCol w:w="1418"/>
        <w:gridCol w:w="1377"/>
      </w:tblGrid>
      <w:tr w:rsidR="00667550" w14:paraId="6C8775E3" w14:textId="77777777" w:rsidTr="00CA5EFC">
        <w:tc>
          <w:tcPr>
            <w:tcW w:w="1275" w:type="dxa"/>
            <w:vAlign w:val="center"/>
          </w:tcPr>
          <w:p w14:paraId="488685F8" w14:textId="5A3CBF2C" w:rsidR="00667550" w:rsidRDefault="00667550" w:rsidP="00667550">
            <w:pPr>
              <w:jc w:val="center"/>
              <w:rPr>
                <w:rFonts w:ascii="UD デジタル 教科書体 NP-R" w:eastAsia="UD デジタル 教科書体 NP-R"/>
              </w:rPr>
            </w:pPr>
            <w:r w:rsidRPr="00667550">
              <w:rPr>
                <w:rFonts w:ascii="UD デジタル 教科書体 NP-R" w:eastAsia="UD デジタル 教科書体 NP-R" w:hint="eastAsia"/>
              </w:rPr>
              <w:t>審査項目</w:t>
            </w:r>
          </w:p>
        </w:tc>
        <w:tc>
          <w:tcPr>
            <w:tcW w:w="5245" w:type="dxa"/>
            <w:vAlign w:val="center"/>
          </w:tcPr>
          <w:p w14:paraId="6BCE46D8" w14:textId="37C82A98" w:rsidR="00667550" w:rsidRDefault="00667550" w:rsidP="00667550">
            <w:pPr>
              <w:jc w:val="center"/>
              <w:rPr>
                <w:rFonts w:ascii="UD デジタル 教科書体 NP-R" w:eastAsia="UD デジタル 教科書体 NP-R"/>
              </w:rPr>
            </w:pPr>
            <w:r w:rsidRPr="00667550">
              <w:rPr>
                <w:rFonts w:ascii="UD デジタル 教科書体 NP-R" w:eastAsia="UD デジタル 教科書体 NP-R" w:hint="eastAsia"/>
              </w:rPr>
              <w:t>審査内容</w:t>
            </w:r>
          </w:p>
        </w:tc>
        <w:tc>
          <w:tcPr>
            <w:tcW w:w="1418" w:type="dxa"/>
            <w:vAlign w:val="center"/>
          </w:tcPr>
          <w:p w14:paraId="6380BECF" w14:textId="2B45B4FF" w:rsidR="00667550" w:rsidRDefault="00667550" w:rsidP="00CA5EFC">
            <w:pPr>
              <w:jc w:val="center"/>
              <w:rPr>
                <w:rFonts w:ascii="UD デジタル 教科書体 NP-R" w:eastAsia="UD デジタル 教科書体 NP-R"/>
              </w:rPr>
            </w:pPr>
            <w:r w:rsidRPr="00667550">
              <w:rPr>
                <w:rFonts w:ascii="UD デジタル 教科書体 NP-R" w:eastAsia="UD デジタル 教科書体 NP-R" w:hint="eastAsia"/>
              </w:rPr>
              <w:t>配点</w:t>
            </w:r>
          </w:p>
        </w:tc>
        <w:tc>
          <w:tcPr>
            <w:tcW w:w="1377" w:type="dxa"/>
            <w:vAlign w:val="center"/>
          </w:tcPr>
          <w:p w14:paraId="5D24EC3B" w14:textId="78B5BFF6" w:rsidR="00667550" w:rsidRDefault="00667550" w:rsidP="00CA5EFC">
            <w:pPr>
              <w:jc w:val="center"/>
              <w:rPr>
                <w:rFonts w:ascii="UD デジタル 教科書体 NP-R" w:eastAsia="UD デジタル 教科書体 NP-R"/>
              </w:rPr>
            </w:pPr>
            <w:r w:rsidRPr="00667550">
              <w:rPr>
                <w:rFonts w:ascii="UD デジタル 教科書体 NP-R" w:eastAsia="UD デジタル 教科書体 NP-R" w:hint="eastAsia"/>
              </w:rPr>
              <w:t>総合</w:t>
            </w:r>
          </w:p>
        </w:tc>
      </w:tr>
      <w:tr w:rsidR="004D4FBC" w14:paraId="5FCBE540" w14:textId="77777777" w:rsidTr="00CA5EFC">
        <w:tc>
          <w:tcPr>
            <w:tcW w:w="1275" w:type="dxa"/>
            <w:vMerge w:val="restart"/>
            <w:vAlign w:val="center"/>
          </w:tcPr>
          <w:p w14:paraId="23C2793B" w14:textId="7E043ED7" w:rsidR="004D4FBC"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内容構成力</w:t>
            </w:r>
          </w:p>
        </w:tc>
        <w:tc>
          <w:tcPr>
            <w:tcW w:w="5245" w:type="dxa"/>
            <w:vAlign w:val="center"/>
          </w:tcPr>
          <w:p w14:paraId="76B19855" w14:textId="4B09DC87" w:rsidR="004D4FBC"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事業の趣旨や目的等を十分に理解しているか。</w:t>
            </w:r>
          </w:p>
        </w:tc>
        <w:tc>
          <w:tcPr>
            <w:tcW w:w="1418" w:type="dxa"/>
            <w:vAlign w:val="center"/>
          </w:tcPr>
          <w:p w14:paraId="162DF529" w14:textId="70A11F3B" w:rsidR="004D4FBC" w:rsidRPr="008965EF" w:rsidRDefault="004D4FB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２０</w:t>
            </w:r>
          </w:p>
        </w:tc>
        <w:tc>
          <w:tcPr>
            <w:tcW w:w="1377" w:type="dxa"/>
            <w:vMerge w:val="restart"/>
            <w:vAlign w:val="center"/>
          </w:tcPr>
          <w:p w14:paraId="7C22D82B" w14:textId="45FBB5CE" w:rsidR="004D4FBC" w:rsidRPr="008965EF" w:rsidRDefault="004D4FB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６０</w:t>
            </w:r>
          </w:p>
        </w:tc>
      </w:tr>
      <w:tr w:rsidR="004D4FBC" w14:paraId="1A281ECB" w14:textId="77777777" w:rsidTr="00CA5EFC">
        <w:tc>
          <w:tcPr>
            <w:tcW w:w="1275" w:type="dxa"/>
            <w:vMerge/>
            <w:vAlign w:val="center"/>
          </w:tcPr>
          <w:p w14:paraId="2C26BD5D" w14:textId="77777777" w:rsidR="004D4FBC" w:rsidRDefault="004D4FBC" w:rsidP="00CA5EFC">
            <w:pPr>
              <w:rPr>
                <w:rFonts w:ascii="UD デジタル 教科書体 NP-R" w:eastAsia="UD デジタル 教科書体 NP-R"/>
              </w:rPr>
            </w:pPr>
          </w:p>
        </w:tc>
        <w:tc>
          <w:tcPr>
            <w:tcW w:w="5245" w:type="dxa"/>
            <w:vAlign w:val="center"/>
          </w:tcPr>
          <w:p w14:paraId="653B6EF3" w14:textId="2392FB57" w:rsidR="004D4FBC"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業務委託仕様書を踏まえた内容で業務目的が達成される企画となっているか。</w:t>
            </w:r>
          </w:p>
        </w:tc>
        <w:tc>
          <w:tcPr>
            <w:tcW w:w="1418" w:type="dxa"/>
            <w:vAlign w:val="center"/>
          </w:tcPr>
          <w:p w14:paraId="341C5C23" w14:textId="31412001" w:rsidR="004D4FBC" w:rsidRPr="008965EF" w:rsidRDefault="004D4FB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２０</w:t>
            </w:r>
          </w:p>
        </w:tc>
        <w:tc>
          <w:tcPr>
            <w:tcW w:w="1377" w:type="dxa"/>
            <w:vMerge/>
            <w:vAlign w:val="center"/>
          </w:tcPr>
          <w:p w14:paraId="3F0767DB" w14:textId="2DB2F8B3" w:rsidR="004D4FBC" w:rsidRPr="008965EF" w:rsidRDefault="004D4FBC" w:rsidP="00CA5EFC">
            <w:pPr>
              <w:jc w:val="center"/>
              <w:rPr>
                <w:rFonts w:ascii="UD デジタル 教科書体 NP-R" w:eastAsia="UD デジタル 教科書体 NP-R"/>
                <w:color w:val="000000" w:themeColor="text1"/>
              </w:rPr>
            </w:pPr>
          </w:p>
        </w:tc>
      </w:tr>
      <w:tr w:rsidR="004D4FBC" w14:paraId="50FCDEF4" w14:textId="77777777" w:rsidTr="00CA5EFC">
        <w:tc>
          <w:tcPr>
            <w:tcW w:w="1275" w:type="dxa"/>
            <w:vMerge/>
            <w:vAlign w:val="center"/>
          </w:tcPr>
          <w:p w14:paraId="10320A3F" w14:textId="77777777" w:rsidR="004D4FBC" w:rsidRDefault="004D4FBC" w:rsidP="00CA5EFC">
            <w:pPr>
              <w:rPr>
                <w:rFonts w:ascii="UD デジタル 教科書体 NP-R" w:eastAsia="UD デジタル 教科書体 NP-R"/>
              </w:rPr>
            </w:pPr>
          </w:p>
        </w:tc>
        <w:tc>
          <w:tcPr>
            <w:tcW w:w="5245" w:type="dxa"/>
            <w:vAlign w:val="center"/>
          </w:tcPr>
          <w:p w14:paraId="6ABFC4B6" w14:textId="025B1A25" w:rsidR="004D4FBC"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計画的な業務スケジュールとなっているか。</w:t>
            </w:r>
          </w:p>
        </w:tc>
        <w:tc>
          <w:tcPr>
            <w:tcW w:w="1418" w:type="dxa"/>
            <w:vAlign w:val="center"/>
          </w:tcPr>
          <w:p w14:paraId="59EA724D" w14:textId="63CBF149" w:rsidR="004D4FBC" w:rsidRPr="008965EF" w:rsidRDefault="004D4FB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２０</w:t>
            </w:r>
          </w:p>
        </w:tc>
        <w:tc>
          <w:tcPr>
            <w:tcW w:w="1377" w:type="dxa"/>
            <w:vMerge/>
            <w:vAlign w:val="center"/>
          </w:tcPr>
          <w:p w14:paraId="122FDB4D" w14:textId="77777777" w:rsidR="004D4FBC" w:rsidRPr="008965EF" w:rsidRDefault="004D4FBC" w:rsidP="00CA5EFC">
            <w:pPr>
              <w:jc w:val="center"/>
              <w:rPr>
                <w:rFonts w:ascii="UD デジタル 教科書体 NP-R" w:eastAsia="UD デジタル 教科書体 NP-R"/>
                <w:color w:val="000000" w:themeColor="text1"/>
              </w:rPr>
            </w:pPr>
          </w:p>
        </w:tc>
      </w:tr>
      <w:tr w:rsidR="00667550" w14:paraId="015E3D5E" w14:textId="77777777" w:rsidTr="00CA5EFC">
        <w:tc>
          <w:tcPr>
            <w:tcW w:w="1275" w:type="dxa"/>
            <w:vAlign w:val="center"/>
          </w:tcPr>
          <w:p w14:paraId="10022982" w14:textId="1ED5A37B" w:rsidR="00667550"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独創性</w:t>
            </w:r>
          </w:p>
        </w:tc>
        <w:tc>
          <w:tcPr>
            <w:tcW w:w="5245" w:type="dxa"/>
            <w:vAlign w:val="center"/>
          </w:tcPr>
          <w:p w14:paraId="3DFF2529" w14:textId="34B3347B" w:rsidR="00667550"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提案内容に独創性があるか。</w:t>
            </w:r>
          </w:p>
        </w:tc>
        <w:tc>
          <w:tcPr>
            <w:tcW w:w="1418" w:type="dxa"/>
            <w:vAlign w:val="center"/>
          </w:tcPr>
          <w:p w14:paraId="004173EF" w14:textId="1D71615B" w:rsidR="00667550" w:rsidRPr="008965EF" w:rsidRDefault="004D4FB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１</w:t>
            </w:r>
            <w:r w:rsidR="00CA5EFC" w:rsidRPr="008965EF">
              <w:rPr>
                <w:rFonts w:ascii="UD デジタル 教科書体 NP-R" w:eastAsia="UD デジタル 教科書体 NP-R" w:hint="eastAsia"/>
                <w:color w:val="000000" w:themeColor="text1"/>
              </w:rPr>
              <w:t>０</w:t>
            </w:r>
          </w:p>
        </w:tc>
        <w:tc>
          <w:tcPr>
            <w:tcW w:w="1377" w:type="dxa"/>
            <w:vAlign w:val="center"/>
          </w:tcPr>
          <w:p w14:paraId="6A0949B9" w14:textId="529009CF" w:rsidR="00667550" w:rsidRPr="008965EF" w:rsidRDefault="004D4FB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１</w:t>
            </w:r>
            <w:r w:rsidR="00CA5EFC" w:rsidRPr="008965EF">
              <w:rPr>
                <w:rFonts w:ascii="UD デジタル 教科書体 NP-R" w:eastAsia="UD デジタル 教科書体 NP-R" w:hint="eastAsia"/>
                <w:color w:val="000000" w:themeColor="text1"/>
              </w:rPr>
              <w:t>０</w:t>
            </w:r>
          </w:p>
        </w:tc>
      </w:tr>
      <w:tr w:rsidR="004D4FBC" w14:paraId="0E1134A0" w14:textId="77777777" w:rsidTr="00CA5EFC">
        <w:tc>
          <w:tcPr>
            <w:tcW w:w="1275" w:type="dxa"/>
            <w:vAlign w:val="center"/>
          </w:tcPr>
          <w:p w14:paraId="1764E404" w14:textId="42B75CE8" w:rsidR="004D4FBC"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運営体制</w:t>
            </w:r>
          </w:p>
        </w:tc>
        <w:tc>
          <w:tcPr>
            <w:tcW w:w="5245" w:type="dxa"/>
            <w:vAlign w:val="center"/>
          </w:tcPr>
          <w:p w14:paraId="148C2F05" w14:textId="23024576" w:rsidR="004D4FBC"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業務を安定的に実施することができる必要な人材や体制が確保されているか。</w:t>
            </w:r>
          </w:p>
        </w:tc>
        <w:tc>
          <w:tcPr>
            <w:tcW w:w="1418" w:type="dxa"/>
            <w:vAlign w:val="center"/>
          </w:tcPr>
          <w:p w14:paraId="60F48F52" w14:textId="2EF54C67" w:rsidR="004D4FBC" w:rsidRPr="008965EF" w:rsidRDefault="00CA5EF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１０</w:t>
            </w:r>
          </w:p>
        </w:tc>
        <w:tc>
          <w:tcPr>
            <w:tcW w:w="1377" w:type="dxa"/>
            <w:vAlign w:val="center"/>
          </w:tcPr>
          <w:p w14:paraId="212B1D56" w14:textId="2AFC1993" w:rsidR="004D4FBC" w:rsidRPr="008965EF" w:rsidRDefault="004D4FB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１０</w:t>
            </w:r>
          </w:p>
        </w:tc>
      </w:tr>
      <w:tr w:rsidR="00667550" w14:paraId="7412960B" w14:textId="77777777" w:rsidTr="00CA5EFC">
        <w:tc>
          <w:tcPr>
            <w:tcW w:w="1275" w:type="dxa"/>
            <w:vAlign w:val="center"/>
          </w:tcPr>
          <w:p w14:paraId="21C07633" w14:textId="02A885F9" w:rsidR="00667550"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経済性</w:t>
            </w:r>
          </w:p>
        </w:tc>
        <w:tc>
          <w:tcPr>
            <w:tcW w:w="5245" w:type="dxa"/>
            <w:vAlign w:val="center"/>
          </w:tcPr>
          <w:p w14:paraId="6F83553F" w14:textId="27DDC22B" w:rsidR="00667550"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提案内容に対し経費の積算は妥当か。また、節減が図られているか。</w:t>
            </w:r>
          </w:p>
        </w:tc>
        <w:tc>
          <w:tcPr>
            <w:tcW w:w="1418" w:type="dxa"/>
            <w:vAlign w:val="center"/>
          </w:tcPr>
          <w:p w14:paraId="1C6A401C" w14:textId="379EA95A" w:rsidR="00667550" w:rsidRPr="008965EF" w:rsidRDefault="004D4FB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１０</w:t>
            </w:r>
          </w:p>
        </w:tc>
        <w:tc>
          <w:tcPr>
            <w:tcW w:w="1377" w:type="dxa"/>
            <w:vAlign w:val="center"/>
          </w:tcPr>
          <w:p w14:paraId="332A2D24" w14:textId="5983EAC9" w:rsidR="00667550" w:rsidRPr="008965EF" w:rsidRDefault="004D4FB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１０</w:t>
            </w:r>
          </w:p>
        </w:tc>
      </w:tr>
      <w:tr w:rsidR="00667550" w14:paraId="51860DD5" w14:textId="77777777" w:rsidTr="00CA5EFC">
        <w:tc>
          <w:tcPr>
            <w:tcW w:w="1275" w:type="dxa"/>
            <w:vAlign w:val="center"/>
          </w:tcPr>
          <w:p w14:paraId="47CF47CF" w14:textId="5BA5CF7E" w:rsidR="00667550"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実績</w:t>
            </w:r>
          </w:p>
        </w:tc>
        <w:tc>
          <w:tcPr>
            <w:tcW w:w="5245" w:type="dxa"/>
            <w:vAlign w:val="center"/>
          </w:tcPr>
          <w:p w14:paraId="76029E46" w14:textId="3A7C5257" w:rsidR="00667550" w:rsidRDefault="004D4FBC" w:rsidP="00CA5EFC">
            <w:pPr>
              <w:rPr>
                <w:rFonts w:ascii="UD デジタル 教科書体 NP-R" w:eastAsia="UD デジタル 教科書体 NP-R"/>
              </w:rPr>
            </w:pPr>
            <w:r w:rsidRPr="00667550">
              <w:rPr>
                <w:rFonts w:ascii="UD デジタル 教科書体 NP-R" w:eastAsia="UD デジタル 教科書体 NP-R" w:hint="eastAsia"/>
              </w:rPr>
              <w:t>本業務を受託するに相応しい同程度の業務実績や熟練度があるか。</w:t>
            </w:r>
          </w:p>
        </w:tc>
        <w:tc>
          <w:tcPr>
            <w:tcW w:w="1418" w:type="dxa"/>
            <w:vAlign w:val="center"/>
          </w:tcPr>
          <w:p w14:paraId="5D7EC79B" w14:textId="321C253C" w:rsidR="00667550" w:rsidRPr="008965EF" w:rsidRDefault="004D4FB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１０</w:t>
            </w:r>
          </w:p>
        </w:tc>
        <w:tc>
          <w:tcPr>
            <w:tcW w:w="1377" w:type="dxa"/>
            <w:vAlign w:val="center"/>
          </w:tcPr>
          <w:p w14:paraId="63BC7FF7" w14:textId="7CCD38BF" w:rsidR="00667550" w:rsidRPr="008965EF" w:rsidRDefault="004D4FBC"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１０</w:t>
            </w:r>
          </w:p>
        </w:tc>
      </w:tr>
      <w:tr w:rsidR="00667550" w14:paraId="5396E4AD" w14:textId="77777777" w:rsidTr="00CA5EFC">
        <w:tc>
          <w:tcPr>
            <w:tcW w:w="1275" w:type="dxa"/>
            <w:vAlign w:val="center"/>
          </w:tcPr>
          <w:p w14:paraId="28B68884" w14:textId="762A15E3" w:rsidR="00667550" w:rsidRDefault="00667550" w:rsidP="00CA5EFC">
            <w:pPr>
              <w:jc w:val="center"/>
              <w:rPr>
                <w:rFonts w:ascii="UD デジタル 教科書体 NP-R" w:eastAsia="UD デジタル 教科書体 NP-R"/>
              </w:rPr>
            </w:pPr>
            <w:r w:rsidRPr="00667550">
              <w:rPr>
                <w:rFonts w:ascii="UD デジタル 教科書体 NP-R" w:eastAsia="UD デジタル 教科書体 NP-R" w:hint="eastAsia"/>
              </w:rPr>
              <w:t>合</w:t>
            </w:r>
            <w:r>
              <w:rPr>
                <w:rFonts w:ascii="UD デジタル 教科書体 NP-R" w:eastAsia="UD デジタル 教科書体 NP-R" w:hint="eastAsia"/>
              </w:rPr>
              <w:t xml:space="preserve">　</w:t>
            </w:r>
            <w:r w:rsidRPr="00667550">
              <w:rPr>
                <w:rFonts w:ascii="UD デジタル 教科書体 NP-R" w:eastAsia="UD デジタル 教科書体 NP-R" w:hint="eastAsia"/>
              </w:rPr>
              <w:t>計</w:t>
            </w:r>
          </w:p>
        </w:tc>
        <w:tc>
          <w:tcPr>
            <w:tcW w:w="5245" w:type="dxa"/>
            <w:vAlign w:val="center"/>
          </w:tcPr>
          <w:p w14:paraId="7D9FE66C" w14:textId="3FA52511" w:rsidR="00667550" w:rsidRDefault="00667550" w:rsidP="00CA5EFC">
            <w:pPr>
              <w:rPr>
                <w:rFonts w:ascii="UD デジタル 教科書体 NP-R" w:eastAsia="UD デジタル 教科書体 NP-R"/>
              </w:rPr>
            </w:pPr>
          </w:p>
        </w:tc>
        <w:tc>
          <w:tcPr>
            <w:tcW w:w="1418" w:type="dxa"/>
            <w:vAlign w:val="center"/>
          </w:tcPr>
          <w:p w14:paraId="7A57BF75" w14:textId="2EB81083" w:rsidR="00667550" w:rsidRPr="008965EF" w:rsidRDefault="00667550"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１００</w:t>
            </w:r>
          </w:p>
        </w:tc>
        <w:tc>
          <w:tcPr>
            <w:tcW w:w="1377" w:type="dxa"/>
            <w:vAlign w:val="center"/>
          </w:tcPr>
          <w:p w14:paraId="1358E005" w14:textId="38A50B87" w:rsidR="00667550" w:rsidRPr="008965EF" w:rsidRDefault="00667550" w:rsidP="00CA5EFC">
            <w:pPr>
              <w:jc w:val="center"/>
              <w:rPr>
                <w:rFonts w:ascii="UD デジタル 教科書体 NP-R" w:eastAsia="UD デジタル 教科書体 NP-R"/>
                <w:color w:val="000000" w:themeColor="text1"/>
              </w:rPr>
            </w:pPr>
            <w:r w:rsidRPr="008965EF">
              <w:rPr>
                <w:rFonts w:ascii="UD デジタル 教科書体 NP-R" w:eastAsia="UD デジタル 教科書体 NP-R" w:hint="eastAsia"/>
                <w:color w:val="000000" w:themeColor="text1"/>
              </w:rPr>
              <w:t>１００</w:t>
            </w:r>
          </w:p>
        </w:tc>
      </w:tr>
    </w:tbl>
    <w:p w14:paraId="708847BD" w14:textId="042B85B1" w:rsidR="00667550" w:rsidRPr="00667550" w:rsidRDefault="00667550" w:rsidP="00667550">
      <w:pPr>
        <w:rPr>
          <w:rFonts w:ascii="UD デジタル 教科書体 NP-R" w:eastAsia="UD デジタル 教科書体 NP-R"/>
        </w:rPr>
      </w:pPr>
    </w:p>
    <w:p w14:paraId="07BCA798" w14:textId="77777777" w:rsidR="00667550" w:rsidRPr="00667550" w:rsidRDefault="00667550" w:rsidP="00667550">
      <w:pPr>
        <w:rPr>
          <w:rFonts w:ascii="UD デジタル 教科書体 NP-R" w:eastAsia="UD デジタル 教科書体 NP-R"/>
        </w:rPr>
      </w:pPr>
      <w:r w:rsidRPr="00667550">
        <w:rPr>
          <w:rFonts w:ascii="UD デジタル 教科書体 NP-R" w:eastAsia="UD デジタル 教科書体 NP-R" w:hint="eastAsia"/>
        </w:rPr>
        <w:t>【審査方法】</w:t>
      </w:r>
    </w:p>
    <w:p w14:paraId="6B761F9F" w14:textId="77777777" w:rsidR="00667550" w:rsidRPr="00667550" w:rsidRDefault="00667550" w:rsidP="00667550">
      <w:pPr>
        <w:rPr>
          <w:rFonts w:ascii="UD デジタル 教科書体 NP-R" w:eastAsia="UD デジタル 教科書体 NP-R"/>
        </w:rPr>
      </w:pPr>
      <w:r w:rsidRPr="00667550">
        <w:rPr>
          <w:rFonts w:ascii="UD デジタル 教科書体 NP-R" w:eastAsia="UD デジタル 教科書体 NP-R" w:hint="eastAsia"/>
        </w:rPr>
        <w:t>（１）</w:t>
      </w:r>
      <w:r w:rsidRPr="0019067D">
        <w:rPr>
          <w:rFonts w:ascii="UD デジタル 教科書体 NP-R" w:eastAsia="UD デジタル 教科書体 NP-R" w:hint="eastAsia"/>
        </w:rPr>
        <w:t>委員</w:t>
      </w:r>
      <w:r w:rsidRPr="00667550">
        <w:rPr>
          <w:rFonts w:ascii="UD デジタル 教科書体 NP-R" w:eastAsia="UD デジタル 教科書体 NP-R" w:hint="eastAsia"/>
        </w:rPr>
        <w:t>は、各項目について審査を行い、採点する。</w:t>
      </w:r>
    </w:p>
    <w:p w14:paraId="2DA819D0" w14:textId="77777777" w:rsidR="00667550" w:rsidRPr="00667550" w:rsidRDefault="00667550" w:rsidP="00667550">
      <w:pPr>
        <w:rPr>
          <w:rFonts w:ascii="UD デジタル 教科書体 NP-R" w:eastAsia="UD デジタル 教科書体 NP-R"/>
        </w:rPr>
      </w:pPr>
      <w:r w:rsidRPr="00667550">
        <w:rPr>
          <w:rFonts w:ascii="UD デジタル 教科書体 NP-R" w:eastAsia="UD デジタル 教科書体 NP-R" w:hint="eastAsia"/>
        </w:rPr>
        <w:t>（２）全ての</w:t>
      </w:r>
      <w:r w:rsidRPr="0019067D">
        <w:rPr>
          <w:rFonts w:ascii="UD デジタル 教科書体 NP-R" w:eastAsia="UD デジタル 教科書体 NP-R" w:hint="eastAsia"/>
        </w:rPr>
        <w:t>委員</w:t>
      </w:r>
      <w:r w:rsidRPr="00667550">
        <w:rPr>
          <w:rFonts w:ascii="UD デジタル 教科書体 NP-R" w:eastAsia="UD デジタル 教科書体 NP-R" w:hint="eastAsia"/>
        </w:rPr>
        <w:t>の点数を集計する。</w:t>
      </w:r>
    </w:p>
    <w:p w14:paraId="24F30E91" w14:textId="77777777" w:rsidR="00667550" w:rsidRPr="00667550" w:rsidRDefault="00667550" w:rsidP="00667550">
      <w:pPr>
        <w:rPr>
          <w:rFonts w:ascii="UD デジタル 教科書体 NP-R" w:eastAsia="UD デジタル 教科書体 NP-R"/>
        </w:rPr>
      </w:pPr>
      <w:r w:rsidRPr="00667550">
        <w:rPr>
          <w:rFonts w:ascii="UD デジタル 教科書体 NP-R" w:eastAsia="UD デジタル 教科書体 NP-R" w:hint="eastAsia"/>
        </w:rPr>
        <w:t>（３）集計の結果、合計点数が最も高い参加者を受託候補者として決定する。</w:t>
      </w:r>
    </w:p>
    <w:p w14:paraId="1B828787" w14:textId="016EA4CC" w:rsidR="00667550" w:rsidRPr="00667550" w:rsidRDefault="00667550" w:rsidP="004D4FBC">
      <w:pPr>
        <w:ind w:firstLineChars="300" w:firstLine="630"/>
        <w:rPr>
          <w:rFonts w:ascii="UD デジタル 教科書体 NP-R" w:eastAsia="UD デジタル 教科書体 NP-R"/>
        </w:rPr>
      </w:pPr>
      <w:r w:rsidRPr="00667550">
        <w:rPr>
          <w:rFonts w:ascii="UD デジタル 教科書体 NP-R" w:eastAsia="UD デジタル 教科書体 NP-R" w:hint="eastAsia"/>
        </w:rPr>
        <w:t>なお、点数が同点の場合は、</w:t>
      </w:r>
      <w:r w:rsidRPr="0019067D">
        <w:rPr>
          <w:rFonts w:ascii="UD デジタル 教科書体 NP-R" w:eastAsia="UD デジタル 教科書体 NP-R" w:hint="eastAsia"/>
        </w:rPr>
        <w:t>委員</w:t>
      </w:r>
      <w:r w:rsidRPr="00667550">
        <w:rPr>
          <w:rFonts w:ascii="UD デジタル 教科書体 NP-R" w:eastAsia="UD デジタル 教科書体 NP-R" w:hint="eastAsia"/>
        </w:rPr>
        <w:t>の協議により決定する。</w:t>
      </w:r>
    </w:p>
    <w:p w14:paraId="1D9433D0" w14:textId="77777777" w:rsidR="003304F1" w:rsidRDefault="00667550" w:rsidP="004D4FBC">
      <w:pPr>
        <w:ind w:left="420" w:hangingChars="200" w:hanging="420"/>
        <w:rPr>
          <w:rFonts w:ascii="UD デジタル 教科書体 NP-R" w:eastAsia="UD デジタル 教科書体 NP-R"/>
          <w:color w:val="000000" w:themeColor="text1"/>
        </w:rPr>
      </w:pPr>
      <w:r w:rsidRPr="00667550">
        <w:rPr>
          <w:rFonts w:ascii="UD デジタル 教科書体 NP-R" w:eastAsia="UD デジタル 教科書体 NP-R" w:hint="eastAsia"/>
        </w:rPr>
        <w:t>（</w:t>
      </w:r>
      <w:r w:rsidR="002B51CF">
        <w:rPr>
          <w:rFonts w:ascii="UD デジタル 教科書体 NP-R" w:eastAsia="UD デジタル 教科書体 NP-R" w:hint="eastAsia"/>
        </w:rPr>
        <w:t>４</w:t>
      </w:r>
      <w:r w:rsidRPr="00667550">
        <w:rPr>
          <w:rFonts w:ascii="UD デジタル 教科書体 NP-R" w:eastAsia="UD デジタル 教科書体 NP-R" w:hint="eastAsia"/>
        </w:rPr>
        <w:t>）参加者が１者だけの場合、</w:t>
      </w:r>
      <w:r w:rsidRPr="0019067D">
        <w:rPr>
          <w:rFonts w:ascii="UD デジタル 教科書体 NP-R" w:eastAsia="UD デジタル 教科書体 NP-R" w:hint="eastAsia"/>
        </w:rPr>
        <w:t>委員</w:t>
      </w:r>
      <w:r w:rsidRPr="00667550">
        <w:rPr>
          <w:rFonts w:ascii="UD デジタル 教科書体 NP-R" w:eastAsia="UD デジタル 教科書体 NP-R" w:hint="eastAsia"/>
        </w:rPr>
        <w:t>の合計点数が</w:t>
      </w:r>
      <w:r w:rsidRPr="000F0738">
        <w:rPr>
          <w:rFonts w:ascii="UD デジタル 教科書体 NP-R" w:eastAsia="UD デジタル 教科書体 NP-R" w:hint="eastAsia"/>
          <w:color w:val="000000" w:themeColor="text1"/>
        </w:rPr>
        <w:t>最低基準点である</w:t>
      </w:r>
      <w:r w:rsidR="00DF2AAE" w:rsidRPr="000F0738">
        <w:rPr>
          <w:rFonts w:ascii="UD デジタル 教科書体 NP-R" w:eastAsia="UD デジタル 教科書体 NP-R" w:hint="eastAsia"/>
          <w:color w:val="000000" w:themeColor="text1"/>
        </w:rPr>
        <w:t>２５０</w:t>
      </w:r>
      <w:r w:rsidRPr="000F0738">
        <w:rPr>
          <w:rFonts w:ascii="UD デジタル 教科書体 NP-R" w:eastAsia="UD デジタル 教科書体 NP-R" w:hint="eastAsia"/>
          <w:color w:val="000000" w:themeColor="text1"/>
        </w:rPr>
        <w:t>点（満点</w:t>
      </w:r>
      <w:r w:rsidR="000C3737" w:rsidRPr="000F0738">
        <w:rPr>
          <w:rFonts w:ascii="UD デジタル 教科書体 NP-R" w:eastAsia="UD デジタル 教科書体 NP-R" w:hint="eastAsia"/>
          <w:color w:val="000000" w:themeColor="text1"/>
        </w:rPr>
        <w:t>５００</w:t>
      </w:r>
      <w:r w:rsidRPr="000F0738">
        <w:rPr>
          <w:rFonts w:ascii="UD デジタル 教科書体 NP-R" w:eastAsia="UD デジタル 教科書体 NP-R" w:hint="eastAsia"/>
          <w:color w:val="000000" w:themeColor="text1"/>
        </w:rPr>
        <w:t>点×</w:t>
      </w:r>
      <w:r w:rsidR="00DF2AAE" w:rsidRPr="000F0738">
        <w:rPr>
          <w:rFonts w:ascii="UD デジタル 教科書体 NP-R" w:eastAsia="UD デジタル 教科書体 NP-R" w:hint="eastAsia"/>
          <w:color w:val="000000" w:themeColor="text1"/>
        </w:rPr>
        <w:t>５</w:t>
      </w:r>
      <w:r w:rsidRPr="000F0738">
        <w:rPr>
          <w:rFonts w:ascii="UD デジタル 教科書体 NP-R" w:eastAsia="UD デジタル 教科書体 NP-R" w:hint="eastAsia"/>
          <w:color w:val="000000" w:themeColor="text1"/>
        </w:rPr>
        <w:t>割）以</w:t>
      </w:r>
    </w:p>
    <w:p w14:paraId="2DB97831" w14:textId="77777777" w:rsidR="003304F1" w:rsidRDefault="00667550" w:rsidP="003304F1">
      <w:pPr>
        <w:ind w:leftChars="200" w:left="420" w:firstLineChars="100" w:firstLine="210"/>
        <w:rPr>
          <w:rFonts w:ascii="UD デジタル 教科書体 NP-R" w:eastAsia="UD デジタル 教科書体 NP-R"/>
        </w:rPr>
      </w:pPr>
      <w:r w:rsidRPr="000F0738">
        <w:rPr>
          <w:rFonts w:ascii="UD デジタル 教科書体 NP-R" w:eastAsia="UD デジタル 教科書体 NP-R" w:hint="eastAsia"/>
          <w:color w:val="000000" w:themeColor="text1"/>
        </w:rPr>
        <w:t>上になったとき、</w:t>
      </w:r>
      <w:r w:rsidRPr="00667550">
        <w:rPr>
          <w:rFonts w:ascii="UD デジタル 教科書体 NP-R" w:eastAsia="UD デジタル 教科書体 NP-R" w:hint="eastAsia"/>
        </w:rPr>
        <w:t>その参加者を受託候補者として決定する。</w:t>
      </w:r>
      <w:r w:rsidR="00D41722">
        <w:rPr>
          <w:rFonts w:ascii="UD デジタル 教科書体 NP-R" w:eastAsia="UD デジタル 教科書体 NP-R" w:hint="eastAsia"/>
        </w:rPr>
        <w:t>最低基準点に</w:t>
      </w:r>
      <w:r w:rsidR="00DD0A54">
        <w:rPr>
          <w:rFonts w:ascii="UD デジタル 教科書体 NP-R" w:eastAsia="UD デジタル 教科書体 NP-R" w:hint="eastAsia"/>
        </w:rPr>
        <w:t>達しなかったときは、委</w:t>
      </w:r>
    </w:p>
    <w:p w14:paraId="03B97EE3" w14:textId="59946A28" w:rsidR="00667550" w:rsidRDefault="00DD0A54" w:rsidP="003304F1">
      <w:pPr>
        <w:ind w:leftChars="200" w:left="420" w:firstLineChars="100" w:firstLine="210"/>
        <w:rPr>
          <w:rFonts w:ascii="UD デジタル 教科書体 NP-R" w:eastAsia="UD デジタル 教科書体 NP-R"/>
        </w:rPr>
      </w:pPr>
      <w:r>
        <w:rPr>
          <w:rFonts w:ascii="UD デジタル 教科書体 NP-R" w:eastAsia="UD デジタル 教科書体 NP-R" w:hint="eastAsia"/>
        </w:rPr>
        <w:t>託</w:t>
      </w:r>
      <w:r w:rsidR="003304F1">
        <w:rPr>
          <w:rFonts w:ascii="UD デジタル 教科書体 NP-R" w:eastAsia="UD デジタル 教科書体 NP-R" w:hint="eastAsia"/>
        </w:rPr>
        <w:t>候補者を決定しない。</w:t>
      </w:r>
    </w:p>
    <w:p w14:paraId="1FC01B23" w14:textId="77777777" w:rsidR="004D4FBC" w:rsidRPr="00667550" w:rsidRDefault="004D4FBC" w:rsidP="00667550">
      <w:pPr>
        <w:rPr>
          <w:rFonts w:ascii="UD デジタル 教科書体 NP-R" w:eastAsia="UD デジタル 教科書体 NP-R"/>
        </w:rPr>
      </w:pPr>
    </w:p>
    <w:p w14:paraId="7E4587AE" w14:textId="77777777" w:rsidR="00667550" w:rsidRPr="00667550" w:rsidRDefault="00667550" w:rsidP="00667550">
      <w:pPr>
        <w:rPr>
          <w:rFonts w:ascii="UD デジタル 教科書体 NP-R" w:eastAsia="UD デジタル 教科書体 NP-R"/>
        </w:rPr>
      </w:pPr>
      <w:r w:rsidRPr="00667550">
        <w:rPr>
          <w:rFonts w:ascii="UD デジタル 教科書体 NP-R" w:eastAsia="UD デジタル 教科書体 NP-R" w:hint="eastAsia"/>
        </w:rPr>
        <w:t>【評価基準（５段階）】※５段階以外の場合は、本基準をベースに採点する。</w:t>
      </w:r>
    </w:p>
    <w:p w14:paraId="4C730769" w14:textId="11E4BA01" w:rsidR="00667550" w:rsidRPr="00667550" w:rsidRDefault="00667550" w:rsidP="004D4FBC">
      <w:pPr>
        <w:ind w:firstLineChars="100" w:firstLine="210"/>
        <w:rPr>
          <w:rFonts w:ascii="UD デジタル 教科書体 NP-R" w:eastAsia="UD デジタル 教科書体 NP-R"/>
        </w:rPr>
      </w:pPr>
      <w:r w:rsidRPr="00667550">
        <w:rPr>
          <w:rFonts w:ascii="UD デジタル 教科書体 NP-R" w:eastAsia="UD デジタル 教科書体 NP-R" w:hint="eastAsia"/>
        </w:rPr>
        <w:t>５</w:t>
      </w:r>
      <w:r w:rsidR="004D4FBC">
        <w:rPr>
          <w:rFonts w:ascii="UD デジタル 教科書体 NP-R" w:eastAsia="UD デジタル 教科書体 NP-R" w:hint="eastAsia"/>
        </w:rPr>
        <w:t xml:space="preserve">　</w:t>
      </w:r>
      <w:r w:rsidRPr="00667550">
        <w:rPr>
          <w:rFonts w:ascii="UD デジタル 教科書体 NP-R" w:eastAsia="UD デジタル 教科書体 NP-R" w:hint="eastAsia"/>
        </w:rPr>
        <w:t>標準より非常に優れた提案</w:t>
      </w:r>
    </w:p>
    <w:p w14:paraId="73F021E1" w14:textId="0EC06D4E" w:rsidR="00667550" w:rsidRPr="00667550" w:rsidRDefault="00667550" w:rsidP="004D4FBC">
      <w:pPr>
        <w:ind w:firstLineChars="100" w:firstLine="210"/>
        <w:rPr>
          <w:rFonts w:ascii="UD デジタル 教科書体 NP-R" w:eastAsia="UD デジタル 教科書体 NP-R"/>
        </w:rPr>
      </w:pPr>
      <w:r w:rsidRPr="00667550">
        <w:rPr>
          <w:rFonts w:ascii="UD デジタル 教科書体 NP-R" w:eastAsia="UD デジタル 教科書体 NP-R" w:hint="eastAsia"/>
        </w:rPr>
        <w:t>４</w:t>
      </w:r>
      <w:r w:rsidR="004D4FBC">
        <w:rPr>
          <w:rFonts w:ascii="UD デジタル 教科書体 NP-R" w:eastAsia="UD デジタル 教科書体 NP-R" w:hint="eastAsia"/>
        </w:rPr>
        <w:t xml:space="preserve">　</w:t>
      </w:r>
      <w:r w:rsidRPr="00667550">
        <w:rPr>
          <w:rFonts w:ascii="UD デジタル 教科書体 NP-R" w:eastAsia="UD デジタル 教科書体 NP-R" w:hint="eastAsia"/>
        </w:rPr>
        <w:t>標準より優れた提案</w:t>
      </w:r>
    </w:p>
    <w:p w14:paraId="5E50B3AA" w14:textId="072DF642" w:rsidR="00667550" w:rsidRPr="00667550" w:rsidRDefault="00667550" w:rsidP="004D4FBC">
      <w:pPr>
        <w:ind w:firstLineChars="100" w:firstLine="210"/>
        <w:rPr>
          <w:rFonts w:ascii="UD デジタル 教科書体 NP-R" w:eastAsia="UD デジタル 教科書体 NP-R"/>
        </w:rPr>
      </w:pPr>
      <w:r w:rsidRPr="00667550">
        <w:rPr>
          <w:rFonts w:ascii="UD デジタル 教科書体 NP-R" w:eastAsia="UD デジタル 教科書体 NP-R" w:hint="eastAsia"/>
        </w:rPr>
        <w:t>３</w:t>
      </w:r>
      <w:r w:rsidR="004D4FBC">
        <w:rPr>
          <w:rFonts w:ascii="UD デジタル 教科書体 NP-R" w:eastAsia="UD デジタル 教科書体 NP-R" w:hint="eastAsia"/>
        </w:rPr>
        <w:t xml:space="preserve">　</w:t>
      </w:r>
      <w:r w:rsidRPr="00667550">
        <w:rPr>
          <w:rFonts w:ascii="UD デジタル 教科書体 NP-R" w:eastAsia="UD デジタル 教科書体 NP-R" w:hint="eastAsia"/>
        </w:rPr>
        <w:t>標準的な提案</w:t>
      </w:r>
    </w:p>
    <w:p w14:paraId="59097592" w14:textId="094D048E" w:rsidR="00667550" w:rsidRPr="00667550" w:rsidRDefault="00667550" w:rsidP="004D4FBC">
      <w:pPr>
        <w:ind w:firstLineChars="100" w:firstLine="210"/>
        <w:rPr>
          <w:rFonts w:ascii="UD デジタル 教科書体 NP-R" w:eastAsia="UD デジタル 教科書体 NP-R"/>
        </w:rPr>
      </w:pPr>
      <w:r w:rsidRPr="00667550">
        <w:rPr>
          <w:rFonts w:ascii="UD デジタル 教科書体 NP-R" w:eastAsia="UD デジタル 教科書体 NP-R" w:hint="eastAsia"/>
        </w:rPr>
        <w:t>２</w:t>
      </w:r>
      <w:r w:rsidR="004D4FBC">
        <w:rPr>
          <w:rFonts w:ascii="UD デジタル 教科書体 NP-R" w:eastAsia="UD デジタル 教科書体 NP-R" w:hint="eastAsia"/>
        </w:rPr>
        <w:t xml:space="preserve">　</w:t>
      </w:r>
      <w:r w:rsidRPr="00667550">
        <w:rPr>
          <w:rFonts w:ascii="UD デジタル 教科書体 NP-R" w:eastAsia="UD デジタル 教科書体 NP-R" w:hint="eastAsia"/>
        </w:rPr>
        <w:t>標準よりもやや劣る提案</w:t>
      </w:r>
    </w:p>
    <w:p w14:paraId="5FBDF4DA" w14:textId="6AB46AC0" w:rsidR="00A62C42" w:rsidRPr="00667550" w:rsidRDefault="00667550" w:rsidP="004D4FBC">
      <w:pPr>
        <w:ind w:firstLineChars="100" w:firstLine="210"/>
        <w:rPr>
          <w:rFonts w:ascii="UD デジタル 教科書体 NP-R" w:eastAsia="UD デジタル 教科書体 NP-R"/>
        </w:rPr>
      </w:pPr>
      <w:r w:rsidRPr="00667550">
        <w:rPr>
          <w:rFonts w:ascii="UD デジタル 教科書体 NP-R" w:eastAsia="UD デジタル 教科書体 NP-R" w:hint="eastAsia"/>
        </w:rPr>
        <w:t>１</w:t>
      </w:r>
      <w:r w:rsidR="004D4FBC">
        <w:rPr>
          <w:rFonts w:ascii="UD デジタル 教科書体 NP-R" w:eastAsia="UD デジタル 教科書体 NP-R" w:hint="eastAsia"/>
        </w:rPr>
        <w:t xml:space="preserve">　</w:t>
      </w:r>
      <w:r w:rsidRPr="00667550">
        <w:rPr>
          <w:rFonts w:ascii="UD デジタル 教科書体 NP-R" w:eastAsia="UD デジタル 教科書体 NP-R" w:hint="eastAsia"/>
        </w:rPr>
        <w:t>標準より劣る提案</w:t>
      </w:r>
    </w:p>
    <w:sectPr w:rsidR="00A62C42" w:rsidRPr="00667550" w:rsidSect="006675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53C1" w14:textId="77777777" w:rsidR="007B621E" w:rsidRDefault="007B621E" w:rsidP="008965EF">
      <w:r>
        <w:separator/>
      </w:r>
    </w:p>
  </w:endnote>
  <w:endnote w:type="continuationSeparator" w:id="0">
    <w:p w14:paraId="550EF5D9" w14:textId="77777777" w:rsidR="007B621E" w:rsidRDefault="007B621E" w:rsidP="0089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8720" w14:textId="77777777" w:rsidR="007B621E" w:rsidRDefault="007B621E" w:rsidP="008965EF">
      <w:r>
        <w:separator/>
      </w:r>
    </w:p>
  </w:footnote>
  <w:footnote w:type="continuationSeparator" w:id="0">
    <w:p w14:paraId="0D14F36B" w14:textId="77777777" w:rsidR="007B621E" w:rsidRDefault="007B621E" w:rsidP="00896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50"/>
    <w:rsid w:val="000C3737"/>
    <w:rsid w:val="000E2259"/>
    <w:rsid w:val="000F0738"/>
    <w:rsid w:val="0019067D"/>
    <w:rsid w:val="002B51CF"/>
    <w:rsid w:val="002C417E"/>
    <w:rsid w:val="002F74B2"/>
    <w:rsid w:val="003304F1"/>
    <w:rsid w:val="003B6946"/>
    <w:rsid w:val="004D4FBC"/>
    <w:rsid w:val="004E7D87"/>
    <w:rsid w:val="005F49BE"/>
    <w:rsid w:val="00667550"/>
    <w:rsid w:val="007153AC"/>
    <w:rsid w:val="007343DF"/>
    <w:rsid w:val="00740C54"/>
    <w:rsid w:val="007B621E"/>
    <w:rsid w:val="007C3B1F"/>
    <w:rsid w:val="00842BE5"/>
    <w:rsid w:val="008965EF"/>
    <w:rsid w:val="008F5D02"/>
    <w:rsid w:val="009066F0"/>
    <w:rsid w:val="009073F1"/>
    <w:rsid w:val="009124A2"/>
    <w:rsid w:val="009D7CD7"/>
    <w:rsid w:val="00A431C1"/>
    <w:rsid w:val="00A62C42"/>
    <w:rsid w:val="00AE0CCB"/>
    <w:rsid w:val="00CA5EFC"/>
    <w:rsid w:val="00D174F3"/>
    <w:rsid w:val="00D41722"/>
    <w:rsid w:val="00D93EAC"/>
    <w:rsid w:val="00DD0A54"/>
    <w:rsid w:val="00DF012A"/>
    <w:rsid w:val="00DF2AAE"/>
    <w:rsid w:val="00DF3DF7"/>
    <w:rsid w:val="00ED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60139"/>
  <w15:chartTrackingRefBased/>
  <w15:docId w15:val="{A27D4B30-9269-4B76-8859-BBFBAF6A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75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75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75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675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75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75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75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75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75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75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75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75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75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75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75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75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75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75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75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75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5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75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550"/>
    <w:pPr>
      <w:spacing w:before="160" w:after="160"/>
      <w:jc w:val="center"/>
    </w:pPr>
    <w:rPr>
      <w:i/>
      <w:iCs/>
      <w:color w:val="404040" w:themeColor="text1" w:themeTint="BF"/>
    </w:rPr>
  </w:style>
  <w:style w:type="character" w:customStyle="1" w:styleId="a8">
    <w:name w:val="引用文 (文字)"/>
    <w:basedOn w:val="a0"/>
    <w:link w:val="a7"/>
    <w:uiPriority w:val="29"/>
    <w:rsid w:val="00667550"/>
    <w:rPr>
      <w:i/>
      <w:iCs/>
      <w:color w:val="404040" w:themeColor="text1" w:themeTint="BF"/>
    </w:rPr>
  </w:style>
  <w:style w:type="paragraph" w:styleId="a9">
    <w:name w:val="List Paragraph"/>
    <w:basedOn w:val="a"/>
    <w:uiPriority w:val="34"/>
    <w:qFormat/>
    <w:rsid w:val="00667550"/>
    <w:pPr>
      <w:ind w:left="720"/>
      <w:contextualSpacing/>
    </w:pPr>
  </w:style>
  <w:style w:type="character" w:styleId="21">
    <w:name w:val="Intense Emphasis"/>
    <w:basedOn w:val="a0"/>
    <w:uiPriority w:val="21"/>
    <w:qFormat/>
    <w:rsid w:val="00667550"/>
    <w:rPr>
      <w:i/>
      <w:iCs/>
      <w:color w:val="0F4761" w:themeColor="accent1" w:themeShade="BF"/>
    </w:rPr>
  </w:style>
  <w:style w:type="paragraph" w:styleId="22">
    <w:name w:val="Intense Quote"/>
    <w:basedOn w:val="a"/>
    <w:next w:val="a"/>
    <w:link w:val="23"/>
    <w:uiPriority w:val="30"/>
    <w:qFormat/>
    <w:rsid w:val="00667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7550"/>
    <w:rPr>
      <w:i/>
      <w:iCs/>
      <w:color w:val="0F4761" w:themeColor="accent1" w:themeShade="BF"/>
    </w:rPr>
  </w:style>
  <w:style w:type="character" w:styleId="24">
    <w:name w:val="Intense Reference"/>
    <w:basedOn w:val="a0"/>
    <w:uiPriority w:val="32"/>
    <w:qFormat/>
    <w:rsid w:val="00667550"/>
    <w:rPr>
      <w:b/>
      <w:bCs/>
      <w:smallCaps/>
      <w:color w:val="0F4761" w:themeColor="accent1" w:themeShade="BF"/>
      <w:spacing w:val="5"/>
    </w:rPr>
  </w:style>
  <w:style w:type="table" w:styleId="aa">
    <w:name w:val="Table Grid"/>
    <w:basedOn w:val="a1"/>
    <w:uiPriority w:val="39"/>
    <w:rsid w:val="00667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965EF"/>
    <w:pPr>
      <w:tabs>
        <w:tab w:val="center" w:pos="4252"/>
        <w:tab w:val="right" w:pos="8504"/>
      </w:tabs>
      <w:snapToGrid w:val="0"/>
    </w:pPr>
  </w:style>
  <w:style w:type="character" w:customStyle="1" w:styleId="ac">
    <w:name w:val="ヘッダー (文字)"/>
    <w:basedOn w:val="a0"/>
    <w:link w:val="ab"/>
    <w:uiPriority w:val="99"/>
    <w:rsid w:val="008965EF"/>
  </w:style>
  <w:style w:type="paragraph" w:styleId="ad">
    <w:name w:val="footer"/>
    <w:basedOn w:val="a"/>
    <w:link w:val="ae"/>
    <w:uiPriority w:val="99"/>
    <w:unhideWhenUsed/>
    <w:rsid w:val="008965EF"/>
    <w:pPr>
      <w:tabs>
        <w:tab w:val="center" w:pos="4252"/>
        <w:tab w:val="right" w:pos="8504"/>
      </w:tabs>
      <w:snapToGrid w:val="0"/>
    </w:pPr>
  </w:style>
  <w:style w:type="character" w:customStyle="1" w:styleId="ae">
    <w:name w:val="フッター (文字)"/>
    <w:basedOn w:val="a0"/>
    <w:link w:val="ad"/>
    <w:uiPriority w:val="99"/>
    <w:rsid w:val="0089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A7E6C7AF810F449829BB4E5A2949FC6" ma:contentTypeVersion="4" ma:contentTypeDescription="新しいドキュメントを作成します。" ma:contentTypeScope="" ma:versionID="9fb8ce5949a5ab882946eb72f3ed0015">
  <xsd:schema xmlns:xsd="http://www.w3.org/2001/XMLSchema" xmlns:xs="http://www.w3.org/2001/XMLSchema" xmlns:p="http://schemas.microsoft.com/office/2006/metadata/properties" xmlns:ns2="27259785-5a8c-4cdf-b33c-d2a94e0940a0" targetNamespace="http://schemas.microsoft.com/office/2006/metadata/properties" ma:root="true" ma:fieldsID="4766f1b3107a35e6e5ab285cb7857950" ns2:_="">
    <xsd:import namespace="27259785-5a8c-4cdf-b33c-d2a94e094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59785-5a8c-4cdf-b33c-d2a94e094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A11A0-5157-4834-92DB-EA624197FA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988194-05C5-4C4C-BFDC-C0A02FC24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59785-5a8c-4cdf-b33c-d2a94e094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7C9A8-3221-4D65-BFFD-09D491D17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田平 博一</dc:creator>
  <cp:keywords/>
  <dc:description/>
  <cp:lastModifiedBy>杉 昌樹</cp:lastModifiedBy>
  <cp:revision>2</cp:revision>
  <cp:lastPrinted>2024-11-05T06:04:00Z</cp:lastPrinted>
  <dcterms:created xsi:type="dcterms:W3CDTF">2026-03-02T05:18:00Z</dcterms:created>
  <dcterms:modified xsi:type="dcterms:W3CDTF">2026-03-02T05:18:00Z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0x0101001A7E6C7AF810F449829BB4E5A2949FC6</vt:lpwstr>
  </property>
</Properties>
</file>